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6FC" w:rsidRDefault="00BB4978" w:rsidP="00D80296">
      <w:pPr>
        <w:jc w:val="center"/>
      </w:pPr>
      <w:bookmarkStart w:id="0" w:name="_GoBack"/>
      <w:bookmarkEnd w:id="0"/>
      <w:r>
        <w:t xml:space="preserve">OK GEAR UP </w:t>
      </w:r>
      <w:r w:rsidR="00D80296">
        <w:t xml:space="preserve">Grant IV </w:t>
      </w:r>
    </w:p>
    <w:p w:rsidR="00D80296" w:rsidRDefault="00D80296" w:rsidP="00D80296">
      <w:pPr>
        <w:jc w:val="center"/>
      </w:pPr>
      <w:r>
        <w:t>Food and Refreshments Guidelines</w:t>
      </w:r>
    </w:p>
    <w:p w:rsidR="00D80296" w:rsidRDefault="00D80296" w:rsidP="00D80296">
      <w:pPr>
        <w:jc w:val="center"/>
      </w:pPr>
    </w:p>
    <w:p w:rsidR="00D80296" w:rsidRPr="004F1F7B" w:rsidRDefault="00D80296" w:rsidP="00D80296">
      <w:pPr>
        <w:pStyle w:val="ListParagraph"/>
        <w:numPr>
          <w:ilvl w:val="0"/>
          <w:numId w:val="1"/>
        </w:numPr>
        <w:rPr>
          <w:u w:val="single"/>
        </w:rPr>
      </w:pPr>
      <w:r>
        <w:t xml:space="preserve">OK GEAR UP Schools may utilize GEAR UP funds to purchase on campus lunches for students in grades 7-12 who are participating in planned and budgeted college visits.  The meals must </w:t>
      </w:r>
      <w:r w:rsidR="004F1F7B">
        <w:t>be purchased through the campus food service</w:t>
      </w:r>
      <w:r w:rsidR="00E83C22">
        <w:t xml:space="preserve"> and served</w:t>
      </w:r>
      <w:r>
        <w:t xml:space="preserve"> on the campus site.  </w:t>
      </w:r>
      <w:r w:rsidR="006C64E4" w:rsidRPr="004F1F7B">
        <w:rPr>
          <w:u w:val="single"/>
        </w:rPr>
        <w:t xml:space="preserve">This </w:t>
      </w:r>
      <w:r w:rsidR="00BA2332" w:rsidRPr="004F1F7B">
        <w:rPr>
          <w:u w:val="single"/>
        </w:rPr>
        <w:t xml:space="preserve">is </w:t>
      </w:r>
      <w:r w:rsidR="006C64E4" w:rsidRPr="004F1F7B">
        <w:rPr>
          <w:u w:val="single"/>
        </w:rPr>
        <w:t>considered a part of a true campus day experience.</w:t>
      </w:r>
    </w:p>
    <w:p w:rsidR="00D80296" w:rsidRDefault="00D80296" w:rsidP="00D80296">
      <w:pPr>
        <w:pStyle w:val="ListParagraph"/>
      </w:pPr>
    </w:p>
    <w:p w:rsidR="004F1F7B" w:rsidRDefault="004F1F7B" w:rsidP="004F1F7B">
      <w:pPr>
        <w:pStyle w:val="ListParagraph"/>
        <w:numPr>
          <w:ilvl w:val="0"/>
          <w:numId w:val="1"/>
        </w:numPr>
      </w:pPr>
      <w:r>
        <w:t>Light refreshments (cookies) and drinks may</w:t>
      </w:r>
      <w:r w:rsidR="00D80296">
        <w:t xml:space="preserve"> be purchased for parent tra</w:t>
      </w:r>
      <w:r>
        <w:t xml:space="preserve">ining and informational events outside of the school day or off school site. </w:t>
      </w:r>
      <w:r w:rsidR="008B11A6">
        <w:t xml:space="preserve"> </w:t>
      </w:r>
      <w:r w:rsidR="00BB4978">
        <w:t>College information</w:t>
      </w:r>
      <w:r w:rsidR="008B11A6">
        <w:t xml:space="preserve"> sessions, OK Promise Events,</w:t>
      </w:r>
      <w:r w:rsidR="00BB4978">
        <w:t xml:space="preserve"> </w:t>
      </w:r>
      <w:r w:rsidR="00E83C22">
        <w:t xml:space="preserve">and </w:t>
      </w:r>
      <w:r w:rsidR="00BB4978">
        <w:t>FAFSA completion events</w:t>
      </w:r>
      <w:r>
        <w:t xml:space="preserve"> are examples. </w:t>
      </w:r>
    </w:p>
    <w:p w:rsidR="004F1F7B" w:rsidRDefault="004F1F7B" w:rsidP="004F1F7B">
      <w:pPr>
        <w:pStyle w:val="ListParagraph"/>
      </w:pPr>
    </w:p>
    <w:p w:rsidR="00D50F81" w:rsidRDefault="004F1F7B" w:rsidP="004F1F7B">
      <w:pPr>
        <w:pStyle w:val="ListParagraph"/>
        <w:numPr>
          <w:ilvl w:val="0"/>
          <w:numId w:val="1"/>
        </w:numPr>
      </w:pPr>
      <w:r>
        <w:t>Light refreshments and drinks may be purchased for day</w:t>
      </w:r>
      <w:r w:rsidR="00E83C22">
        <w:t>-</w:t>
      </w:r>
      <w:r>
        <w:t xml:space="preserve"> </w:t>
      </w:r>
      <w:r w:rsidR="00E83C22">
        <w:t>long faculty</w:t>
      </w:r>
      <w:r>
        <w:t xml:space="preserve"> and </w:t>
      </w:r>
      <w:r w:rsidR="00E83C22">
        <w:t>staff trainings</w:t>
      </w:r>
      <w:r>
        <w:t xml:space="preserve"> </w:t>
      </w:r>
      <w:r w:rsidR="00E83C22">
        <w:t>or programs</w:t>
      </w:r>
      <w:r>
        <w:t xml:space="preserve"> that are technical in nature. </w:t>
      </w:r>
      <w:r w:rsidR="008B11A6">
        <w:t xml:space="preserve"> </w:t>
      </w:r>
      <w:r w:rsidR="004D2C03">
        <w:t xml:space="preserve">  </w:t>
      </w:r>
    </w:p>
    <w:p w:rsidR="00D50F81" w:rsidRDefault="00D50F81" w:rsidP="00D50F81">
      <w:pPr>
        <w:pStyle w:val="ListParagraph"/>
      </w:pPr>
    </w:p>
    <w:p w:rsidR="00D50F81" w:rsidRDefault="004F1F7B" w:rsidP="004F1F7B">
      <w:pPr>
        <w:pStyle w:val="ListParagraph"/>
        <w:numPr>
          <w:ilvl w:val="0"/>
          <w:numId w:val="1"/>
        </w:numPr>
      </w:pPr>
      <w:r>
        <w:t xml:space="preserve"> S</w:t>
      </w:r>
      <w:r w:rsidR="00D50F81">
        <w:t xml:space="preserve">mall </w:t>
      </w:r>
      <w:r>
        <w:t>meals</w:t>
      </w:r>
      <w:r w:rsidR="00D50F81">
        <w:t xml:space="preserve"> may be p</w:t>
      </w:r>
      <w:r>
        <w:t>urchased for day</w:t>
      </w:r>
      <w:r w:rsidR="00E83C22">
        <w:t>-</w:t>
      </w:r>
      <w:r>
        <w:t xml:space="preserve"> long off</w:t>
      </w:r>
      <w:r w:rsidR="00E83C22">
        <w:t>-</w:t>
      </w:r>
      <w:r>
        <w:t xml:space="preserve"> site</w:t>
      </w:r>
      <w:r w:rsidR="00D50F81">
        <w:t xml:space="preserve"> </w:t>
      </w:r>
      <w:r>
        <w:t>trainings when</w:t>
      </w:r>
      <w:r w:rsidR="00E83C22">
        <w:t xml:space="preserve"> not leaving the site in the local area for a meal would save time, providing for more ef</w:t>
      </w:r>
      <w:r w:rsidR="00D50F81">
        <w:t>ficient use of</w:t>
      </w:r>
      <w:r w:rsidR="00E83C22">
        <w:t xml:space="preserve"> training resources.  (Parent Leadership Academy)</w:t>
      </w:r>
      <w:r w:rsidR="00D50F81">
        <w:t xml:space="preserve">  </w:t>
      </w:r>
    </w:p>
    <w:p w:rsidR="000406E4" w:rsidRDefault="000406E4" w:rsidP="000406E4">
      <w:pPr>
        <w:pStyle w:val="ListParagraph"/>
      </w:pPr>
    </w:p>
    <w:p w:rsidR="000406E4" w:rsidRDefault="000406E4" w:rsidP="00D50F81">
      <w:pPr>
        <w:pStyle w:val="ListParagraph"/>
        <w:numPr>
          <w:ilvl w:val="0"/>
          <w:numId w:val="1"/>
        </w:numPr>
      </w:pPr>
      <w:r>
        <w:t>When</w:t>
      </w:r>
      <w:r w:rsidR="004F1F7B">
        <w:t xml:space="preserve"> students are </w:t>
      </w:r>
      <w:r w:rsidR="004F1F7B" w:rsidRPr="004F1F7B">
        <w:rPr>
          <w:u w:val="single"/>
        </w:rPr>
        <w:t>on site or in the community</w:t>
      </w:r>
      <w:r w:rsidR="004F1F7B">
        <w:t xml:space="preserve"> and the</w:t>
      </w:r>
      <w:r>
        <w:t xml:space="preserve"> school cafeteria is open and servin</w:t>
      </w:r>
      <w:r w:rsidR="004F1F7B">
        <w:t>g meals, OK GEAR UP will not fund</w:t>
      </w:r>
      <w:r w:rsidR="00DD56FE">
        <w:t xml:space="preserve"> meals</w:t>
      </w:r>
      <w:r w:rsidR="004F1F7B">
        <w:t>/food (pizza etc.)</w:t>
      </w:r>
      <w:r w:rsidR="00DD56FE">
        <w:t xml:space="preserve"> for </w:t>
      </w:r>
      <w:r w:rsidR="004F1F7B">
        <w:t xml:space="preserve">students.   These </w:t>
      </w:r>
      <w:r w:rsidR="00E83C22">
        <w:t>occasions (</w:t>
      </w:r>
      <w:r w:rsidR="004F1F7B">
        <w:t xml:space="preserve">College Signing Day, Rookie Camp, etc.) should look for outside sponsorship for </w:t>
      </w:r>
      <w:r w:rsidR="00E83C22">
        <w:t>food (</w:t>
      </w:r>
      <w:r w:rsidR="004F1F7B">
        <w:t>banks, chambers etc</w:t>
      </w:r>
      <w:r w:rsidR="00E83C22">
        <w:t>.)</w:t>
      </w:r>
      <w:r w:rsidR="004F1F7B">
        <w:t xml:space="preserve">.   </w:t>
      </w:r>
    </w:p>
    <w:p w:rsidR="000406E4" w:rsidRDefault="000406E4" w:rsidP="000406E4">
      <w:pPr>
        <w:pStyle w:val="ListParagraph"/>
      </w:pPr>
    </w:p>
    <w:p w:rsidR="000406E4" w:rsidRDefault="00E83C22" w:rsidP="00D50F81">
      <w:pPr>
        <w:pStyle w:val="ListParagraph"/>
        <w:numPr>
          <w:ilvl w:val="0"/>
          <w:numId w:val="1"/>
        </w:numPr>
      </w:pPr>
      <w:r>
        <w:t>All food and drink purchases</w:t>
      </w:r>
      <w:r w:rsidR="000406E4">
        <w:t xml:space="preserve"> must </w:t>
      </w:r>
      <w:r>
        <w:t>be incorporated</w:t>
      </w:r>
      <w:r w:rsidR="000406E4">
        <w:t xml:space="preserve"> in the school’s yearly budget plan</w:t>
      </w:r>
      <w:r>
        <w:t xml:space="preserve"> and approved by OK GEAR UP prior to purchasing</w:t>
      </w:r>
      <w:r w:rsidR="000406E4">
        <w:t xml:space="preserve">.  </w:t>
      </w:r>
    </w:p>
    <w:p w:rsidR="000406E4" w:rsidRDefault="000406E4" w:rsidP="000406E4">
      <w:pPr>
        <w:pStyle w:val="ListParagraph"/>
      </w:pPr>
    </w:p>
    <w:p w:rsidR="000406E4" w:rsidRPr="00E83C22" w:rsidRDefault="00E83C22" w:rsidP="00E83C22">
      <w:pPr>
        <w:pStyle w:val="CommentText"/>
        <w:numPr>
          <w:ilvl w:val="0"/>
          <w:numId w:val="1"/>
        </w:numPr>
        <w:rPr>
          <w:sz w:val="22"/>
          <w:szCs w:val="22"/>
        </w:rPr>
      </w:pPr>
      <w:r w:rsidRPr="00E83C22">
        <w:rPr>
          <w:sz w:val="22"/>
          <w:szCs w:val="22"/>
        </w:rPr>
        <w:t>T</w:t>
      </w:r>
      <w:r w:rsidR="000406E4" w:rsidRPr="00E83C22">
        <w:rPr>
          <w:sz w:val="22"/>
          <w:szCs w:val="22"/>
        </w:rPr>
        <w:t xml:space="preserve">he State </w:t>
      </w:r>
      <w:r w:rsidRPr="00E83C22">
        <w:rPr>
          <w:sz w:val="22"/>
          <w:szCs w:val="22"/>
        </w:rPr>
        <w:t>Director will only approve an exception to these guidelines under very rare circumstances. If an exceptional situation exists, it must be discussed in advance and receive approval by the State Director prior to any expenditures.</w:t>
      </w:r>
    </w:p>
    <w:p w:rsidR="006C64E4" w:rsidRDefault="006C64E4" w:rsidP="006C64E4">
      <w:pPr>
        <w:pStyle w:val="ListParagraph"/>
      </w:pPr>
    </w:p>
    <w:p w:rsidR="006C64E4" w:rsidRDefault="006C64E4" w:rsidP="00D50F81">
      <w:pPr>
        <w:pStyle w:val="ListParagraph"/>
        <w:numPr>
          <w:ilvl w:val="0"/>
          <w:numId w:val="1"/>
        </w:numPr>
      </w:pPr>
      <w:r>
        <w:t xml:space="preserve">The final general guideline is that food and drink costs should be kept to an absolute minimum and always included in the general plan developed before the school year begins.  </w:t>
      </w:r>
    </w:p>
    <w:p w:rsidR="00BA2332" w:rsidRDefault="00BA2332" w:rsidP="00BA2332">
      <w:pPr>
        <w:pStyle w:val="ListParagraph"/>
      </w:pPr>
    </w:p>
    <w:p w:rsidR="00BA2332" w:rsidRDefault="00BA2332" w:rsidP="00BA2332">
      <w:pPr>
        <w:pStyle w:val="ListParagraph"/>
      </w:pPr>
      <w:r>
        <w:t xml:space="preserve">These guidelines may only be amended by the State Director of </w:t>
      </w:r>
      <w:r w:rsidR="008B11A6">
        <w:t xml:space="preserve">OK </w:t>
      </w:r>
      <w:r>
        <w:t>GEAR UP</w:t>
      </w:r>
      <w:r w:rsidR="00E83C22">
        <w:t>,</w:t>
      </w:r>
      <w:r>
        <w:t xml:space="preserve"> and any amendment that relates to school site expenditures will be furnished to the purchasing office of the GEAR UP schools in Grant IV.  </w:t>
      </w:r>
    </w:p>
    <w:sectPr w:rsidR="00BA23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F7B" w:rsidRDefault="004F1F7B" w:rsidP="004F1F7B">
      <w:pPr>
        <w:spacing w:after="0" w:line="240" w:lineRule="auto"/>
      </w:pPr>
      <w:r>
        <w:separator/>
      </w:r>
    </w:p>
  </w:endnote>
  <w:endnote w:type="continuationSeparator" w:id="0">
    <w:p w:rsidR="004F1F7B" w:rsidRDefault="004F1F7B" w:rsidP="004F1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F7B" w:rsidRDefault="004F1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F7B" w:rsidRDefault="004F1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F7B" w:rsidRDefault="004F1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F7B" w:rsidRDefault="004F1F7B" w:rsidP="004F1F7B">
      <w:pPr>
        <w:spacing w:after="0" w:line="240" w:lineRule="auto"/>
      </w:pPr>
      <w:r>
        <w:separator/>
      </w:r>
    </w:p>
  </w:footnote>
  <w:footnote w:type="continuationSeparator" w:id="0">
    <w:p w:rsidR="004F1F7B" w:rsidRDefault="004F1F7B" w:rsidP="004F1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F7B" w:rsidRDefault="003E23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484985" o:spid="_x0000_s2059" type="#_x0000_t136" style="position:absolute;margin-left:0;margin-top:0;width:543.35pt;height:116.4pt;rotation:315;z-index:-251655168;mso-position-horizontal:center;mso-position-horizontal-relative:margin;mso-position-vertical:center;mso-position-vertical-relative:margin" o:allowincell="f" fillcolor="silver" stroked="f">
          <v:fill opacity=".5"/>
          <v:textpath style="font-family:&quot;Calibri&quot;;font-size:1pt" string="Internal Use 202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F7B" w:rsidRDefault="003E23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484986" o:spid="_x0000_s2060" type="#_x0000_t136" style="position:absolute;margin-left:0;margin-top:0;width:543.35pt;height:116.4pt;rotation:315;z-index:-251653120;mso-position-horizontal:center;mso-position-horizontal-relative:margin;mso-position-vertical:center;mso-position-vertical-relative:margin" o:allowincell="f" fillcolor="silver" stroked="f">
          <v:fill opacity=".5"/>
          <v:textpath style="font-family:&quot;Calibri&quot;;font-size:1pt" string="Internal Use 202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F7B" w:rsidRDefault="003E23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484984" o:spid="_x0000_s2058" type="#_x0000_t136" style="position:absolute;margin-left:0;margin-top:0;width:543.35pt;height:116.4pt;rotation:315;z-index:-251657216;mso-position-horizontal:center;mso-position-horizontal-relative:margin;mso-position-vertical:center;mso-position-vertical-relative:margin" o:allowincell="f" fillcolor="silver" stroked="f">
          <v:fill opacity=".5"/>
          <v:textpath style="font-family:&quot;Calibri&quot;;font-size:1pt" string="Internal Use 202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26B27"/>
    <w:multiLevelType w:val="hybridMultilevel"/>
    <w:tmpl w:val="74A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296"/>
    <w:rsid w:val="000406E4"/>
    <w:rsid w:val="003E23E4"/>
    <w:rsid w:val="004D2C03"/>
    <w:rsid w:val="004F1F7B"/>
    <w:rsid w:val="005D102A"/>
    <w:rsid w:val="006C64E4"/>
    <w:rsid w:val="007C56D7"/>
    <w:rsid w:val="007F0648"/>
    <w:rsid w:val="008B11A6"/>
    <w:rsid w:val="00B42427"/>
    <w:rsid w:val="00BA2332"/>
    <w:rsid w:val="00BB4978"/>
    <w:rsid w:val="00D24D91"/>
    <w:rsid w:val="00D50F81"/>
    <w:rsid w:val="00D80296"/>
    <w:rsid w:val="00DD56FE"/>
    <w:rsid w:val="00E83C22"/>
    <w:rsid w:val="00EE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19976BD7-5B7A-4563-AC9D-A5219071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296"/>
    <w:pPr>
      <w:ind w:left="720"/>
      <w:contextualSpacing/>
    </w:pPr>
  </w:style>
  <w:style w:type="paragraph" w:styleId="Header">
    <w:name w:val="header"/>
    <w:basedOn w:val="Normal"/>
    <w:link w:val="HeaderChar"/>
    <w:uiPriority w:val="99"/>
    <w:unhideWhenUsed/>
    <w:rsid w:val="004F1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F7B"/>
  </w:style>
  <w:style w:type="paragraph" w:styleId="Footer">
    <w:name w:val="footer"/>
    <w:basedOn w:val="Normal"/>
    <w:link w:val="FooterChar"/>
    <w:uiPriority w:val="99"/>
    <w:unhideWhenUsed/>
    <w:rsid w:val="004F1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F7B"/>
  </w:style>
  <w:style w:type="paragraph" w:styleId="CommentText">
    <w:name w:val="annotation text"/>
    <w:basedOn w:val="Normal"/>
    <w:link w:val="CommentTextChar"/>
    <w:uiPriority w:val="99"/>
    <w:unhideWhenUsed/>
    <w:rsid w:val="00E83C22"/>
    <w:pPr>
      <w:spacing w:line="240" w:lineRule="auto"/>
    </w:pPr>
    <w:rPr>
      <w:sz w:val="20"/>
      <w:szCs w:val="20"/>
    </w:rPr>
  </w:style>
  <w:style w:type="character" w:customStyle="1" w:styleId="CommentTextChar">
    <w:name w:val="Comment Text Char"/>
    <w:basedOn w:val="DefaultParagraphFont"/>
    <w:link w:val="CommentText"/>
    <w:uiPriority w:val="99"/>
    <w:rsid w:val="00E83C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OSRHE</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Morrow, Johnny</dc:creator>
  <cp:lastModifiedBy>Horn, Jolynn</cp:lastModifiedBy>
  <cp:revision>7</cp:revision>
  <cp:lastPrinted>2018-05-11T13:38:00Z</cp:lastPrinted>
  <dcterms:created xsi:type="dcterms:W3CDTF">2018-05-10T20:15:00Z</dcterms:created>
  <dcterms:modified xsi:type="dcterms:W3CDTF">2022-04-29T20:12:00Z</dcterms:modified>
</cp:coreProperties>
</file>